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关于申报</w:t>
      </w:r>
      <w:r>
        <w:rPr>
          <w:rFonts w:ascii="Times New Roman" w:hAnsi="Times New Roman" w:eastAsia="方正小标宋简体"/>
          <w:sz w:val="44"/>
          <w:szCs w:val="44"/>
        </w:rPr>
        <w:t>2024年度江苏省碳达峰碳中和科技创新专项资金项目项目的通知</w:t>
      </w:r>
    </w:p>
    <w:p>
      <w:pPr>
        <w:widowControl/>
        <w:adjustRightInd w:val="0"/>
        <w:snapToGrid w:val="0"/>
        <w:spacing w:line="578" w:lineRule="exact"/>
        <w:rPr>
          <w:rFonts w:ascii="Times New Roman" w:hAnsi="Times New Roman"/>
          <w:sz w:val="30"/>
          <w:szCs w:val="30"/>
        </w:rPr>
      </w:pPr>
    </w:p>
    <w:p>
      <w:pPr>
        <w:widowControl/>
        <w:adjustRightInd w:val="0"/>
        <w:snapToGrid w:val="0"/>
        <w:spacing w:line="578" w:lineRule="exact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各位老师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为深入贯</w:t>
      </w:r>
      <w:bookmarkStart w:id="0" w:name="_GoBack"/>
      <w:bookmarkEnd w:id="0"/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彻党的二十大精神，全面落实省委省政府关于碳达峰碳中和的工作部署，推动《江苏省“十四五”科技创新规划》《打造具有全球影响力的产业科技创新中心行动方案》实施，江苏省科学技术厅、江苏省财政厅联合编制了《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2024年度省碳达峰碳中和科技创新专项资金项目指南》，请按照指南通知要求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组织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申报。相关事项通知如下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：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黑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333333"/>
          <w:kern w:val="0"/>
          <w:sz w:val="32"/>
          <w:szCs w:val="32"/>
        </w:rPr>
        <w:t>一、支持重点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2024年度省碳达峰碳中和科技创新专项资金按照源头减碳、过程降碳、末端固碳和数智控碳四类专题组织项目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黑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333333"/>
          <w:kern w:val="0"/>
          <w:sz w:val="32"/>
          <w:szCs w:val="32"/>
        </w:rPr>
        <w:t>二、组织方式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项目采取“揭榜挂帅”和竞争择优等方式组织。关于“揭榜挂帅”项目，项目申报不占申报名额。关于竞争择优项目，实行限项申报，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学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校可申报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2项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黑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333333"/>
          <w:kern w:val="0"/>
          <w:sz w:val="32"/>
          <w:szCs w:val="32"/>
        </w:rPr>
        <w:t>三、申报时间节点</w:t>
      </w:r>
    </w:p>
    <w:p>
      <w:pPr>
        <w:widowControl/>
        <w:adjustRightInd w:val="0"/>
        <w:snapToGrid w:val="0"/>
        <w:spacing w:line="578" w:lineRule="exact"/>
        <w:ind w:left="638" w:leftChars="304" w:firstLine="0" w:firstLineChars="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2024年4月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前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拟申报的老师请反馈名单给我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后续</w:t>
      </w:r>
    </w:p>
    <w:p>
      <w:pPr>
        <w:widowControl/>
        <w:adjustRightInd w:val="0"/>
        <w:snapToGrid w:val="0"/>
        <w:spacing w:line="578" w:lineRule="exact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科研院将根据申报情况进行校内评审，择优上报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，评审方案后续通知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黑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333333"/>
          <w:kern w:val="0"/>
          <w:sz w:val="32"/>
          <w:szCs w:val="32"/>
        </w:rPr>
        <w:t>四、联系方式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校内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联系人：李臣亮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 xml:space="preserve">  韩薇，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025-84892758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default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院内联系人：田梦，025-84890010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</w:pPr>
    </w:p>
    <w:p>
      <w:pPr>
        <w:widowControl/>
        <w:spacing w:line="578" w:lineRule="exact"/>
        <w:ind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</w:p>
    <w:p>
      <w:pPr>
        <w:spacing w:line="578" w:lineRule="exact"/>
        <w:ind w:right="840" w:rightChars="400"/>
        <w:jc w:val="both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 xml:space="preserve">                    </w:t>
      </w:r>
    </w:p>
    <w:p>
      <w:pPr>
        <w:spacing w:line="578" w:lineRule="exact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AFC638-2BC4-422C-9762-44634884FE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DF18BE8-F725-4552-B55F-BFA6D6C6C1D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4DC30862-058D-4636-AB74-A83953D9E8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63360" behindDoc="0" locked="1" layoutInCell="1" allowOverlap="1">
          <wp:simplePos x="0" y="0"/>
          <wp:positionH relativeFrom="page">
            <wp:posOffset>400050</wp:posOffset>
          </wp:positionH>
          <wp:positionV relativeFrom="page">
            <wp:posOffset>10097770</wp:posOffset>
          </wp:positionV>
          <wp:extent cx="3254375" cy="334645"/>
          <wp:effectExtent l="0" t="0" r="3175" b="8255"/>
          <wp:wrapNone/>
          <wp:docPr id="5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437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-996315</wp:posOffset>
          </wp:positionH>
          <wp:positionV relativeFrom="page">
            <wp:posOffset>6350</wp:posOffset>
          </wp:positionV>
          <wp:extent cx="7560310" cy="10692130"/>
          <wp:effectExtent l="0" t="0" r="2540" b="13970"/>
          <wp:wrapNone/>
          <wp:docPr id="1" name="图片 2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图片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6188710</wp:posOffset>
          </wp:positionH>
          <wp:positionV relativeFrom="page">
            <wp:posOffset>91440</wp:posOffset>
          </wp:positionV>
          <wp:extent cx="770255" cy="773430"/>
          <wp:effectExtent l="0" t="0" r="10795" b="7620"/>
          <wp:wrapNone/>
          <wp:docPr id="3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025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7457440"/>
          <wp:effectExtent l="0" t="0" r="3175" b="10160"/>
          <wp:wrapNone/>
          <wp:docPr id="4" name="WordPictureWatermark53535439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535354391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745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7457440"/>
          <wp:effectExtent l="0" t="0" r="3175" b="10160"/>
          <wp:wrapNone/>
          <wp:docPr id="2" name="WordPictureWatermark535354390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535354390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745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MjQ2MWQ5ZmQ3OWFjNWU5YjFlM2IyODU4ZjZjYzcifQ=="/>
  </w:docVars>
  <w:rsids>
    <w:rsidRoot w:val="004D1047"/>
    <w:rsid w:val="0025780A"/>
    <w:rsid w:val="004D1047"/>
    <w:rsid w:val="00A5530F"/>
    <w:rsid w:val="15D22B42"/>
    <w:rsid w:val="247C55AF"/>
    <w:rsid w:val="489C27BC"/>
    <w:rsid w:val="524D57DC"/>
    <w:rsid w:val="53AA5B67"/>
    <w:rsid w:val="6C09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2024-03-14T02:22:00Z</dcterms:created>
  <dc:creator>俞佳炜</dc:creator>
  <cp:lastModifiedBy>田梦</cp:lastModifiedBy>
  <dcterms:modified xsi:type="dcterms:W3CDTF">2024-03-29T01:47:46Z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24B35CFF112047BEA351D613654620DD_13</vt:lpwstr>
  </property>
</Properties>
</file>