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531" w:rsidRPr="00642531" w:rsidRDefault="00642531" w:rsidP="00642531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bookmarkStart w:id="0" w:name="_GoBack"/>
      <w:bookmarkEnd w:id="0"/>
      <w:r w:rsidRPr="00642531">
        <w:rPr>
          <w:rFonts w:ascii="Times New Roman" w:hAnsi="Times New Roman" w:cs="Times New Roman"/>
          <w:b/>
          <w:color w:val="0000CC"/>
          <w:sz w:val="36"/>
          <w:szCs w:val="36"/>
        </w:rPr>
        <w:t>202</w:t>
      </w:r>
      <w:r w:rsidR="0017055B">
        <w:rPr>
          <w:rFonts w:ascii="Times New Roman" w:hAnsi="Times New Roman" w:cs="Times New Roman" w:hint="eastAsia"/>
          <w:b/>
          <w:color w:val="0000CC"/>
          <w:sz w:val="36"/>
          <w:szCs w:val="36"/>
        </w:rPr>
        <w:t>2</w:t>
      </w:r>
      <w:r w:rsidRPr="00642531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 International Conference on Guidance, Navigation and Control (ICGNC 202</w:t>
      </w:r>
      <w:r w:rsidR="0017055B">
        <w:rPr>
          <w:rFonts w:ascii="Times New Roman" w:hAnsi="Times New Roman" w:cs="Times New Roman" w:hint="eastAsia"/>
          <w:b/>
          <w:color w:val="0000CC"/>
          <w:sz w:val="36"/>
          <w:szCs w:val="36"/>
        </w:rPr>
        <w:t>2</w:t>
      </w:r>
      <w:r w:rsidRPr="00642531">
        <w:rPr>
          <w:rFonts w:ascii="Times New Roman" w:hAnsi="Times New Roman" w:cs="Times New Roman"/>
          <w:b/>
          <w:color w:val="0000CC"/>
          <w:sz w:val="36"/>
          <w:szCs w:val="36"/>
        </w:rPr>
        <w:t>)</w:t>
      </w:r>
    </w:p>
    <w:p w:rsidR="00642531" w:rsidRDefault="00872DEC" w:rsidP="00642531">
      <w:pPr>
        <w:jc w:val="center"/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</w:pPr>
      <w:hyperlink r:id="rId7" w:history="1">
        <w:r w:rsidR="00642531" w:rsidRPr="00642531">
          <w:rPr>
            <w:rStyle w:val="a4"/>
            <w:rFonts w:ascii="Times New Roman" w:hAnsi="Times New Roman" w:cs="Times New Roman"/>
            <w:color w:val="FF0000"/>
            <w:sz w:val="28"/>
            <w:szCs w:val="28"/>
            <w:bdr w:val="none" w:sz="0" w:space="0" w:color="auto" w:frame="1"/>
          </w:rPr>
          <w:t>http://icgnc.buaa.edu.cn/</w:t>
        </w:r>
      </w:hyperlink>
    </w:p>
    <w:p w:rsidR="008E2121" w:rsidRPr="00642531" w:rsidRDefault="008E2121" w:rsidP="00642531">
      <w:pPr>
        <w:jc w:val="center"/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</w:rPr>
        <w:drawing>
          <wp:inline distT="0" distB="0" distL="0" distR="0">
            <wp:extent cx="5274310" cy="843890"/>
            <wp:effectExtent l="0" t="0" r="2540" b="0"/>
            <wp:docPr id="1" name="图片 1" descr="D:\00 CGNCC系列\CGNCC2022 哈尔滨\01 宣传页制作 20211012\网站英文头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 CGNCC系列\CGNCC2022 哈尔滨\01 宣传页制作 20211012\网站英文头部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The 202</w:t>
      </w:r>
      <w:r w:rsidR="0017055B">
        <w:rPr>
          <w:rFonts w:ascii="Times New Roman" w:hAnsi="Times New Roman" w:cs="Times New Roman" w:hint="eastAsia"/>
        </w:rPr>
        <w:t>2</w:t>
      </w:r>
      <w:r w:rsidRPr="00642531">
        <w:rPr>
          <w:rFonts w:ascii="Times New Roman" w:hAnsi="Times New Roman" w:cs="Times New Roman"/>
        </w:rPr>
        <w:t xml:space="preserve"> International Conference on Guidance, Navigation and Control (ICGNC 2020) will be held in Tianjin on </w:t>
      </w:r>
      <w:r w:rsidR="00DB4708" w:rsidRPr="00DB4708">
        <w:rPr>
          <w:rFonts w:ascii="Times New Roman" w:hAnsi="Times New Roman" w:cs="Times New Roman"/>
        </w:rPr>
        <w:t>August 5-7, 2022</w:t>
      </w:r>
      <w:r w:rsidRPr="00642531">
        <w:rPr>
          <w:rFonts w:ascii="Times New Roman" w:hAnsi="Times New Roman" w:cs="Times New Roman"/>
        </w:rPr>
        <w:t xml:space="preserve">, following the successes of previous </w:t>
      </w:r>
      <w:r w:rsidR="00DB4708">
        <w:rPr>
          <w:rFonts w:ascii="Times New Roman" w:hAnsi="Times New Roman" w:cs="Times New Roman" w:hint="eastAsia"/>
        </w:rPr>
        <w:t>nine</w:t>
      </w:r>
      <w:r w:rsidRPr="00642531">
        <w:rPr>
          <w:rFonts w:ascii="Times New Roman" w:hAnsi="Times New Roman" w:cs="Times New Roman"/>
        </w:rPr>
        <w:t xml:space="preserve"> events. International Conference on Guidance, Navigation and Control (ICGNC) is a biennial event, which is also one of the leading events in Guidance, Navigation and </w:t>
      </w:r>
      <w:proofErr w:type="gramStart"/>
      <w:r w:rsidRPr="00642531">
        <w:rPr>
          <w:rFonts w:ascii="Times New Roman" w:hAnsi="Times New Roman" w:cs="Times New Roman"/>
        </w:rPr>
        <w:t>Control(</w:t>
      </w:r>
      <w:proofErr w:type="gramEnd"/>
      <w:r w:rsidRPr="00642531">
        <w:rPr>
          <w:rFonts w:ascii="Times New Roman" w:hAnsi="Times New Roman" w:cs="Times New Roman"/>
        </w:rPr>
        <w:t xml:space="preserve">GNC). </w:t>
      </w:r>
    </w:p>
    <w:p w:rsidR="00895146" w:rsidRDefault="00895146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ICGNC 202</w:t>
      </w:r>
      <w:r w:rsidR="00DB4708">
        <w:rPr>
          <w:rFonts w:ascii="Times New Roman" w:hAnsi="Times New Roman" w:cs="Times New Roman" w:hint="eastAsia"/>
        </w:rPr>
        <w:t>2</w:t>
      </w:r>
      <w:r w:rsidRPr="00642531">
        <w:rPr>
          <w:rFonts w:ascii="Times New Roman" w:hAnsi="Times New Roman" w:cs="Times New Roman"/>
        </w:rPr>
        <w:t xml:space="preserve"> is sponsored by Technical Committee on Guidance, Navigation and Control (TCGNC), Chinese Society of Aeronautics and </w:t>
      </w:r>
      <w:proofErr w:type="gramStart"/>
      <w:r w:rsidRPr="00642531">
        <w:rPr>
          <w:rFonts w:ascii="Times New Roman" w:hAnsi="Times New Roman" w:cs="Times New Roman"/>
        </w:rPr>
        <w:t>Astronautics(</w:t>
      </w:r>
      <w:proofErr w:type="gramEnd"/>
      <w:r w:rsidRPr="00642531">
        <w:rPr>
          <w:rFonts w:ascii="Times New Roman" w:hAnsi="Times New Roman" w:cs="Times New Roman"/>
        </w:rPr>
        <w:t xml:space="preserve">CSAA), and Science and Technology on Aircraft Control Laboratory. It is technically co-sponsored by Technical Committee on Navigation, Guidance and </w:t>
      </w:r>
      <w:proofErr w:type="gramStart"/>
      <w:r w:rsidRPr="00642531">
        <w:rPr>
          <w:rFonts w:ascii="Times New Roman" w:hAnsi="Times New Roman" w:cs="Times New Roman"/>
        </w:rPr>
        <w:t>Control(</w:t>
      </w:r>
      <w:proofErr w:type="gramEnd"/>
      <w:r w:rsidRPr="00642531">
        <w:rPr>
          <w:rFonts w:ascii="Times New Roman" w:hAnsi="Times New Roman" w:cs="Times New Roman"/>
        </w:rPr>
        <w:t>TCNGC), Chinese Association of Automation(CAA), Technical Committee on U</w:t>
      </w:r>
      <w:r w:rsidR="00575650">
        <w:rPr>
          <w:rFonts w:ascii="Times New Roman" w:hAnsi="Times New Roman" w:cs="Times New Roman" w:hint="eastAsia"/>
        </w:rPr>
        <w:t>n</w:t>
      </w:r>
      <w:r w:rsidRPr="00642531">
        <w:rPr>
          <w:rFonts w:ascii="Times New Roman" w:hAnsi="Times New Roman" w:cs="Times New Roman"/>
        </w:rPr>
        <w:t>manned</w:t>
      </w:r>
      <w:r w:rsidR="00575650">
        <w:rPr>
          <w:rFonts w:ascii="Times New Roman" w:hAnsi="Times New Roman" w:cs="Times New Roman" w:hint="eastAsia"/>
        </w:rPr>
        <w:t xml:space="preserve"> </w:t>
      </w:r>
      <w:r w:rsidRPr="00642531">
        <w:rPr>
          <w:rFonts w:ascii="Times New Roman" w:hAnsi="Times New Roman" w:cs="Times New Roman"/>
        </w:rPr>
        <w:t>Aerial Systems Autonomous Control(TCUASAC),</w:t>
      </w:r>
      <w:r w:rsidR="0031743E">
        <w:rPr>
          <w:rFonts w:ascii="Times New Roman" w:hAnsi="Times New Roman" w:cs="Times New Roman" w:hint="eastAsia"/>
        </w:rPr>
        <w:t xml:space="preserve"> </w:t>
      </w:r>
      <w:r w:rsidRPr="00642531">
        <w:rPr>
          <w:rFonts w:ascii="Times New Roman" w:hAnsi="Times New Roman" w:cs="Times New Roman"/>
        </w:rPr>
        <w:t>Chinese Association of Automation (CAA), and Technical Committee on Control Theory(TCCT),  Chinese Association of Automation (CAA). ICGNC202</w:t>
      </w:r>
      <w:r w:rsidR="00DB4708">
        <w:rPr>
          <w:rFonts w:ascii="Times New Roman" w:hAnsi="Times New Roman" w:cs="Times New Roman" w:hint="eastAsia"/>
        </w:rPr>
        <w:t>2</w:t>
      </w:r>
      <w:r w:rsidRPr="00642531">
        <w:rPr>
          <w:rFonts w:ascii="Times New Roman" w:hAnsi="Times New Roman" w:cs="Times New Roman"/>
        </w:rPr>
        <w:t xml:space="preserve"> is organized by </w:t>
      </w:r>
      <w:hyperlink r:id="rId9" w:history="1">
        <w:r w:rsidR="00EC78DE" w:rsidRPr="00EC78DE">
          <w:rPr>
            <w:rFonts w:ascii="Times New Roman" w:hAnsi="Times New Roman" w:cs="Times New Roman"/>
          </w:rPr>
          <w:t>Harbin Engineering University</w:t>
        </w:r>
      </w:hyperlink>
      <w:r w:rsidRPr="00642531">
        <w:rPr>
          <w:rFonts w:ascii="Times New Roman" w:hAnsi="Times New Roman" w:cs="Times New Roman"/>
        </w:rPr>
        <w:t xml:space="preserve">. </w:t>
      </w:r>
    </w:p>
    <w:p w:rsidR="00895146" w:rsidRDefault="00895146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The conference papers in English presented at the ICGNC 202</w:t>
      </w:r>
      <w:r w:rsidR="00EC78DE">
        <w:rPr>
          <w:rFonts w:ascii="Times New Roman" w:hAnsi="Times New Roman" w:cs="Times New Roman" w:hint="eastAsia"/>
        </w:rPr>
        <w:t>2</w:t>
      </w:r>
      <w:r w:rsidRPr="00642531">
        <w:rPr>
          <w:rFonts w:ascii="Times New Roman" w:hAnsi="Times New Roman" w:cs="Times New Roman"/>
        </w:rPr>
        <w:t xml:space="preserve"> will be published by Springer (indexed by EI-</w:t>
      </w:r>
      <w:proofErr w:type="spellStart"/>
      <w:r w:rsidRPr="00642531">
        <w:rPr>
          <w:rFonts w:ascii="Times New Roman" w:hAnsi="Times New Roman" w:cs="Times New Roman"/>
        </w:rPr>
        <w:t>Compendex</w:t>
      </w:r>
      <w:proofErr w:type="spellEnd"/>
      <w:r w:rsidRPr="00642531">
        <w:rPr>
          <w:rFonts w:ascii="Times New Roman" w:hAnsi="Times New Roman" w:cs="Times New Roman"/>
        </w:rPr>
        <w:t>). Several best English papers of them will be selected for SCI-indexed Jo</w:t>
      </w:r>
      <w:r w:rsidR="00CA2929">
        <w:rPr>
          <w:rFonts w:ascii="Times New Roman" w:hAnsi="Times New Roman" w:cs="Times New Roman" w:hint="eastAsia"/>
        </w:rPr>
        <w:t>u</w:t>
      </w:r>
      <w:r w:rsidRPr="00642531">
        <w:rPr>
          <w:rFonts w:ascii="Times New Roman" w:hAnsi="Times New Roman" w:cs="Times New Roman"/>
        </w:rPr>
        <w:t>rnals.</w:t>
      </w:r>
    </w:p>
    <w:p w:rsidR="00895146" w:rsidRDefault="00895146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We sincerely welcome our colleagues worldwide to join us for this conference. We look forward to seeing you in Tianjin for this exciting event!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Conference Language:</w:t>
      </w:r>
      <w:r>
        <w:rPr>
          <w:rFonts w:ascii="Times New Roman" w:hAnsi="Times New Roman" w:cs="Times New Roman" w:hint="eastAsia"/>
        </w:rPr>
        <w:t xml:space="preserve"> </w:t>
      </w:r>
      <w:r w:rsidRPr="00642531">
        <w:rPr>
          <w:rFonts w:ascii="Times New Roman" w:hAnsi="Times New Roman" w:cs="Times New Roman"/>
        </w:rPr>
        <w:t>English / Chinese</w:t>
      </w:r>
    </w:p>
    <w:p w:rsidR="00895146" w:rsidRPr="00CA2929" w:rsidRDefault="00895146" w:rsidP="00895146">
      <w:pPr>
        <w:rPr>
          <w:rFonts w:ascii="Times New Roman" w:hAnsi="Times New Roman" w:cs="Times New Roman"/>
        </w:rPr>
      </w:pPr>
      <w:r w:rsidRPr="00CA2929">
        <w:rPr>
          <w:rFonts w:ascii="Times New Roman" w:hAnsi="Times New Roman" w:cs="Times New Roman" w:hint="eastAsia"/>
        </w:rPr>
        <w:t xml:space="preserve">Official Website: </w:t>
      </w:r>
      <w:hyperlink r:id="rId10" w:history="1">
        <w:r w:rsidRPr="00CA2929">
          <w:rPr>
            <w:rFonts w:ascii="Times New Roman" w:hAnsi="Times New Roman" w:cs="Times New Roman"/>
          </w:rPr>
          <w:t>http://icgnc.buaa.edu.cn/</w:t>
        </w:r>
      </w:hyperlink>
    </w:p>
    <w:p w:rsidR="00642531" w:rsidRPr="00895146" w:rsidRDefault="00642531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 xml:space="preserve">Important </w:t>
      </w:r>
      <w:r w:rsidR="00CA2929">
        <w:rPr>
          <w:rFonts w:ascii="Times New Roman" w:hAnsi="Times New Roman" w:cs="Times New Roman" w:hint="eastAsia"/>
        </w:rPr>
        <w:t>D</w:t>
      </w:r>
      <w:r w:rsidRPr="00642531">
        <w:rPr>
          <w:rFonts w:ascii="Times New Roman" w:hAnsi="Times New Roman" w:cs="Times New Roman"/>
        </w:rPr>
        <w:t xml:space="preserve">ates: </w:t>
      </w:r>
    </w:p>
    <w:p w:rsidR="00642531" w:rsidRPr="00642531" w:rsidRDefault="00895146" w:rsidP="00642531">
      <w:pPr>
        <w:rPr>
          <w:rFonts w:ascii="Times New Roman" w:hAnsi="Times New Roman" w:cs="Times New Roman"/>
        </w:rPr>
      </w:pPr>
      <w:r w:rsidRPr="00895146">
        <w:rPr>
          <w:rFonts w:ascii="Times New Roman" w:hAnsi="Times New Roman" w:cs="Times New Roman"/>
        </w:rPr>
        <w:t xml:space="preserve">Paper submission deadline:  </w:t>
      </w:r>
      <w:r w:rsidRPr="00895146">
        <w:rPr>
          <w:rFonts w:ascii="Times New Roman" w:hAnsi="Times New Roman" w:cs="Times New Roman"/>
          <w:b/>
          <w:color w:val="FF0000"/>
        </w:rPr>
        <w:t>March 10, 2022</w:t>
      </w:r>
      <w:r w:rsidRPr="00895146">
        <w:rPr>
          <w:rFonts w:ascii="Times New Roman" w:hAnsi="Times New Roman" w:cs="Times New Roman"/>
          <w:b/>
          <w:color w:val="FF0000"/>
        </w:rPr>
        <w:br/>
      </w:r>
      <w:r w:rsidRPr="00895146">
        <w:rPr>
          <w:rFonts w:ascii="Times New Roman" w:hAnsi="Times New Roman" w:cs="Times New Roman"/>
        </w:rPr>
        <w:t>Special session proposals deadline:  February 25, 2022</w:t>
      </w:r>
      <w:r w:rsidRPr="00895146">
        <w:rPr>
          <w:rFonts w:ascii="Times New Roman" w:hAnsi="Times New Roman" w:cs="Times New Roman"/>
        </w:rPr>
        <w:br/>
        <w:t>Paper acceptance notification date:   April 5, 2022</w:t>
      </w:r>
      <w:r w:rsidRPr="00895146">
        <w:rPr>
          <w:rFonts w:ascii="Times New Roman" w:hAnsi="Times New Roman" w:cs="Times New Roman"/>
        </w:rPr>
        <w:br/>
        <w:t>Final paper submission deadline: April 25, 2020</w:t>
      </w:r>
      <w:r w:rsidRPr="00895146">
        <w:rPr>
          <w:rFonts w:ascii="Times New Roman" w:hAnsi="Times New Roman" w:cs="Times New Roman"/>
        </w:rPr>
        <w:br/>
        <w:t>Early registration: April 25, 2020</w:t>
      </w:r>
      <w:r>
        <w:rPr>
          <w:rFonts w:ascii="Helvetica" w:hAnsi="Helvetica" w:cs="Helvetica"/>
          <w:b/>
          <w:bCs/>
          <w:color w:val="111111"/>
          <w:sz w:val="18"/>
          <w:szCs w:val="18"/>
          <w:lang/>
        </w:rPr>
        <w:br/>
      </w:r>
      <w:r w:rsidR="00642531" w:rsidRPr="00642531">
        <w:rPr>
          <w:rFonts w:ascii="Times New Roman" w:hAnsi="Times New Roman" w:cs="Times New Roman"/>
        </w:rPr>
        <w:t xml:space="preserve"> 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Contact Information:</w:t>
      </w:r>
    </w:p>
    <w:p w:rsidR="00642531" w:rsidRDefault="00895146" w:rsidP="00642531">
      <w:pPr>
        <w:rPr>
          <w:rFonts w:ascii="Times New Roman" w:hAnsi="Times New Roman" w:cs="Times New Roman"/>
        </w:rPr>
      </w:pPr>
      <w:r w:rsidRPr="00895146">
        <w:rPr>
          <w:rFonts w:ascii="Times New Roman" w:hAnsi="Times New Roman" w:cs="Times New Roman"/>
          <w:b/>
          <w:bCs/>
        </w:rPr>
        <w:t xml:space="preserve">Prof. </w:t>
      </w:r>
      <w:proofErr w:type="spellStart"/>
      <w:r w:rsidRPr="00895146">
        <w:rPr>
          <w:rFonts w:ascii="Times New Roman" w:hAnsi="Times New Roman" w:cs="Times New Roman"/>
          <w:b/>
          <w:bCs/>
        </w:rPr>
        <w:t>Renlin</w:t>
      </w:r>
      <w:proofErr w:type="spellEnd"/>
      <w:r w:rsidRPr="00895146">
        <w:rPr>
          <w:rFonts w:ascii="Times New Roman" w:hAnsi="Times New Roman" w:cs="Times New Roman"/>
          <w:b/>
          <w:bCs/>
        </w:rPr>
        <w:t xml:space="preserve"> Tang</w:t>
      </w:r>
      <w:r w:rsidRPr="00895146">
        <w:rPr>
          <w:rFonts w:ascii="Times New Roman" w:hAnsi="Times New Roman" w:cs="Times New Roman"/>
        </w:rPr>
        <w:t xml:space="preserve">, School of Automation Science and Electrical Engineering, </w:t>
      </w:r>
      <w:proofErr w:type="spellStart"/>
      <w:r w:rsidRPr="00895146">
        <w:rPr>
          <w:rFonts w:ascii="Times New Roman" w:hAnsi="Times New Roman" w:cs="Times New Roman"/>
        </w:rPr>
        <w:t>Beihang</w:t>
      </w:r>
      <w:proofErr w:type="spellEnd"/>
      <w:r w:rsidRPr="00895146">
        <w:rPr>
          <w:rFonts w:ascii="Times New Roman" w:hAnsi="Times New Roman" w:cs="Times New Roman"/>
        </w:rPr>
        <w:t xml:space="preserve"> University </w:t>
      </w:r>
      <w:r w:rsidRPr="00895146">
        <w:rPr>
          <w:rFonts w:ascii="Times New Roman" w:hAnsi="Times New Roman" w:cs="Times New Roman"/>
        </w:rPr>
        <w:lastRenderedPageBreak/>
        <w:t xml:space="preserve">(BUAA), No.37, </w:t>
      </w:r>
      <w:proofErr w:type="spellStart"/>
      <w:r w:rsidRPr="00895146">
        <w:rPr>
          <w:rFonts w:ascii="Times New Roman" w:hAnsi="Times New Roman" w:cs="Times New Roman"/>
        </w:rPr>
        <w:t>Xueyuan</w:t>
      </w:r>
      <w:proofErr w:type="spellEnd"/>
      <w:r w:rsidRPr="00895146">
        <w:rPr>
          <w:rFonts w:ascii="Times New Roman" w:hAnsi="Times New Roman" w:cs="Times New Roman"/>
        </w:rPr>
        <w:t xml:space="preserve"> Road, </w:t>
      </w:r>
      <w:proofErr w:type="spellStart"/>
      <w:r w:rsidRPr="00895146">
        <w:rPr>
          <w:rFonts w:ascii="Times New Roman" w:hAnsi="Times New Roman" w:cs="Times New Roman"/>
        </w:rPr>
        <w:t>Haidian</w:t>
      </w:r>
      <w:proofErr w:type="spellEnd"/>
      <w:r w:rsidRPr="00895146">
        <w:rPr>
          <w:rFonts w:ascii="Times New Roman" w:hAnsi="Times New Roman" w:cs="Times New Roman"/>
        </w:rPr>
        <w:t xml:space="preserve"> District, Beijing 100083, P. R. China</w:t>
      </w:r>
      <w:r w:rsidRPr="00895146">
        <w:rPr>
          <w:rFonts w:ascii="Times New Roman" w:hAnsi="Times New Roman" w:cs="Times New Roman"/>
        </w:rPr>
        <w:br/>
        <w:t>Tel: +86-10-82317318</w:t>
      </w:r>
      <w:r w:rsidRPr="00895146">
        <w:rPr>
          <w:rFonts w:ascii="Times New Roman" w:hAnsi="Times New Roman" w:cs="Times New Roman"/>
        </w:rPr>
        <w:br/>
        <w:t xml:space="preserve">Mob: +86-13621186338 </w:t>
      </w:r>
      <w:r w:rsidRPr="00895146">
        <w:rPr>
          <w:rFonts w:ascii="Times New Roman" w:hAnsi="Times New Roman" w:cs="Times New Roman"/>
        </w:rPr>
        <w:br/>
        <w:t>E-mail:</w:t>
      </w:r>
      <w:hyperlink r:id="rId11" w:history="1">
        <w:r w:rsidRPr="00895146">
          <w:rPr>
            <w:rFonts w:ascii="Times New Roman" w:hAnsi="Times New Roman" w:cs="Times New Roman"/>
          </w:rPr>
          <w:t xml:space="preserve"> icgnc_gncc@126.com</w:t>
        </w:r>
      </w:hyperlink>
    </w:p>
    <w:p w:rsidR="002D7429" w:rsidRPr="008E5126" w:rsidRDefault="00872DEC" w:rsidP="00642531">
      <w:pPr>
        <w:rPr>
          <w:rFonts w:ascii="Times New Roman" w:hAnsi="Times New Roman" w:cs="Times New Roman"/>
        </w:rPr>
      </w:pPr>
      <w:hyperlink r:id="rId12" w:history="1">
        <w:r w:rsidR="002D7429" w:rsidRPr="00CA2929">
          <w:rPr>
            <w:rFonts w:ascii="Times New Roman" w:hAnsi="Times New Roman" w:cs="Times New Roman"/>
          </w:rPr>
          <w:t>http://icgnc.buaa.edu.cn/</w:t>
        </w:r>
      </w:hyperlink>
    </w:p>
    <w:sectPr w:rsidR="002D7429" w:rsidRPr="008E51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DEC" w:rsidRDefault="00872DEC" w:rsidP="00642531">
      <w:r>
        <w:separator/>
      </w:r>
    </w:p>
  </w:endnote>
  <w:endnote w:type="continuationSeparator" w:id="0">
    <w:p w:rsidR="00872DEC" w:rsidRDefault="00872DEC" w:rsidP="00642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DEC" w:rsidRDefault="00872DEC" w:rsidP="00642531">
      <w:r>
        <w:separator/>
      </w:r>
    </w:p>
  </w:footnote>
  <w:footnote w:type="continuationSeparator" w:id="0">
    <w:p w:rsidR="00872DEC" w:rsidRDefault="00872DEC" w:rsidP="00642531">
      <w:r>
        <w:continuationSeparator/>
      </w:r>
    </w:p>
  </w:footnote>
</w:footnote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1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200136"/>
    <w:rPr>
      <w:color w:val="0000FF"/>
      <w:u w:val="single"/>
    </w:rPr>
  </w:style>
  <w:style w:type="character" w:styleId="a5">
    <w:name w:val="Strong"/>
    <w:basedOn w:val="a0"/>
    <w:uiPriority w:val="22"/>
    <w:qFormat/>
    <w:rsid w:val="00200136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900992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00992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425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4253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425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42531"/>
    <w:rPr>
      <w:sz w:val="18"/>
      <w:szCs w:val="18"/>
    </w:rPr>
  </w:style>
  <w:style w:type="character" w:styleId="a9">
    <w:name w:val="Emphasis"/>
    <w:basedOn w:val="a0"/>
    <w:uiPriority w:val="20"/>
    <w:qFormat/>
    <w:rsid w:val="00C776D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1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200136"/>
    <w:rPr>
      <w:color w:val="0000FF"/>
      <w:u w:val="single"/>
    </w:rPr>
  </w:style>
  <w:style w:type="character" w:styleId="a5">
    <w:name w:val="Strong"/>
    <w:basedOn w:val="a0"/>
    <w:uiPriority w:val="22"/>
    <w:qFormat/>
    <w:rsid w:val="00200136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900992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00992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425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4253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425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42531"/>
    <w:rPr>
      <w:sz w:val="18"/>
      <w:szCs w:val="18"/>
    </w:rPr>
  </w:style>
  <w:style w:type="character" w:styleId="a9">
    <w:name w:val="Emphasis"/>
    <w:basedOn w:val="a0"/>
    <w:uiPriority w:val="20"/>
    <w:qFormat/>
    <w:rsid w:val="00C776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1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cgnc.buaa.edu.cn/" TargetMode="External"/><Relationship Id="rId12" Type="http://schemas.openxmlformats.org/officeDocument/2006/relationships/hyperlink" Target="http://icgnc.buaa.edu.cn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icgnc_gncc@126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icgnc.buaa.edu.c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rbeu.edu.c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335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zzx</cp:lastModifiedBy>
  <cp:revision>33</cp:revision>
  <dcterms:created xsi:type="dcterms:W3CDTF">2020-01-01T18:12:00Z</dcterms:created>
  <dcterms:modified xsi:type="dcterms:W3CDTF">2021-11-24T03:01:00Z</dcterms:modified>
</cp:coreProperties>
</file>