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05E7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005E7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05E7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005E7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514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nsfc.gov.cn/Portals/0/fj/fj20240228_03.doc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nsfc.gov.cn/Portals/0/fj/fj20240228_02.docx" TargetMode="External"/><Relationship Id="rId5" Type="http://schemas.openxmlformats.org/officeDocument/2006/relationships/hyperlink" Target="https://www.nsfc.gov.cn/Portals/0/fj/fj20240228_01.docx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739</Words>
  <Characters>4218</Characters>
  <Application>Microsoft Office Word</Application>
  <DocSecurity>0</DocSecurity>
  <Lines>35</Lines>
  <Paragraphs>9</Paragraphs>
  <ScaleCrop>false</ScaleCrop>
  <Company/>
  <LinksUpToDate>false</LinksUpToDate>
  <CharactersWithSpaces>4948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zxl</dc:creator>
  <cp:lastModifiedBy>zxl</cp:lastModifiedBy>
  <cp:revision>1</cp:revision>
  <dcterms:created xsi:type="dcterms:W3CDTF">2024-02-29T02:51:00Z</dcterms:created>
  <dcterms:modified xsi:type="dcterms:W3CDTF">2024-02-29T02:58:00Z</dcterms:modified>
</cp:coreProperties>
</file>